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02E7" w14:textId="77777777" w:rsidR="00BB5572" w:rsidRPr="00DE1C9B" w:rsidRDefault="00BB5572" w:rsidP="00BB5572">
      <w:pPr>
        <w:spacing w:after="0" w:line="240" w:lineRule="auto"/>
        <w:ind w:left="2160"/>
        <w:rPr>
          <w:b/>
          <w:sz w:val="24"/>
          <w:szCs w:val="24"/>
          <w:lang w:val="es-US"/>
        </w:rPr>
      </w:pPr>
      <w:r w:rsidRPr="00DE1C9B">
        <w:rPr>
          <w:b/>
          <w:sz w:val="24"/>
          <w:szCs w:val="24"/>
          <w:lang w:val="es-US"/>
        </w:rPr>
        <w:t xml:space="preserve">    </w:t>
      </w:r>
    </w:p>
    <w:p w14:paraId="713B466F" w14:textId="5EF365BF" w:rsidR="00BB5572" w:rsidRPr="00325B67" w:rsidRDefault="00BB5572" w:rsidP="00BB5572">
      <w:pPr>
        <w:pStyle w:val="Nessunaspaziatura"/>
        <w:jc w:val="center"/>
        <w:rPr>
          <w:b/>
          <w:sz w:val="24"/>
          <w:szCs w:val="24"/>
          <w:lang w:val="es-US"/>
        </w:rPr>
      </w:pPr>
      <w:r w:rsidRPr="00325B67">
        <w:rPr>
          <w:rFonts w:eastAsia="Calibri" w:cs="Calibri"/>
          <w:b/>
          <w:bCs/>
          <w:sz w:val="24"/>
          <w:szCs w:val="24"/>
          <w:bdr w:val="nil"/>
          <w:lang w:val="it-IT"/>
        </w:rPr>
        <w:t xml:space="preserve"> </w:t>
      </w:r>
      <w:r w:rsidR="00303A3D" w:rsidRPr="00325B67">
        <w:rPr>
          <w:rFonts w:eastAsia="Calibri" w:cs="Calibri"/>
          <w:b/>
          <w:bCs/>
          <w:sz w:val="24"/>
          <w:szCs w:val="24"/>
          <w:bdr w:val="nil"/>
          <w:lang w:val="it-IT"/>
        </w:rPr>
        <w:t>“</w:t>
      </w:r>
      <w:r w:rsidRPr="00325B67">
        <w:rPr>
          <w:rFonts w:eastAsia="Calibri" w:cs="Calibri"/>
          <w:b/>
          <w:bCs/>
          <w:sz w:val="24"/>
          <w:szCs w:val="24"/>
          <w:bdr w:val="nil"/>
          <w:lang w:val="it-IT"/>
        </w:rPr>
        <w:t>Le città transatlantiche e il futuro del lavoro a Bari</w:t>
      </w:r>
      <w:r w:rsidR="00303A3D" w:rsidRPr="00325B67">
        <w:rPr>
          <w:rFonts w:eastAsia="Calibri" w:cs="Calibri"/>
          <w:b/>
          <w:bCs/>
          <w:sz w:val="24"/>
          <w:szCs w:val="24"/>
          <w:bdr w:val="nil"/>
          <w:lang w:val="it-IT"/>
        </w:rPr>
        <w:t>”</w:t>
      </w:r>
    </w:p>
    <w:p w14:paraId="0A0A0D88" w14:textId="77777777" w:rsidR="00BB5572" w:rsidRPr="00325B67" w:rsidRDefault="00BB5572" w:rsidP="006C2291">
      <w:pPr>
        <w:pStyle w:val="Nessunaspaziatura"/>
        <w:jc w:val="center"/>
        <w:rPr>
          <w:sz w:val="24"/>
          <w:szCs w:val="24"/>
          <w:lang w:val="es-US"/>
        </w:rPr>
      </w:pPr>
    </w:p>
    <w:p w14:paraId="4B4561B6" w14:textId="77777777" w:rsidR="00242671" w:rsidRPr="00325B67" w:rsidRDefault="00242671" w:rsidP="006C2291">
      <w:pPr>
        <w:pStyle w:val="Nessunaspaziatura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b/>
          <w:bCs/>
          <w:sz w:val="24"/>
          <w:szCs w:val="24"/>
          <w:bdr w:val="nil"/>
          <w:lang w:val="it-IT"/>
        </w:rPr>
        <w:t>Premessa:</w:t>
      </w:r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 La Fondazione Bertelsmann, con sedi in Europa e in America, promuove lo sviluppo di progetti in grado di affrontare le attuali sfide in diversi settori della società e, allo stesso tempo, di garantire la continuità delle strutture politiche, economiche e sociali del territorio in cui opera. </w:t>
      </w:r>
    </w:p>
    <w:p w14:paraId="3FC26426" w14:textId="77777777" w:rsidR="00242671" w:rsidRPr="00325B67" w:rsidRDefault="00242671" w:rsidP="006C2291">
      <w:pPr>
        <w:pStyle w:val="Nessunaspaziatura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>La divisione “Future Of Work” della fondazione, sta portando avanti il progetto “</w:t>
      </w:r>
      <w:proofErr w:type="spellStart"/>
      <w:r w:rsidRPr="00325B67">
        <w:rPr>
          <w:rFonts w:eastAsia="Calibri" w:cs="Calibri"/>
          <w:sz w:val="24"/>
          <w:szCs w:val="24"/>
          <w:bdr w:val="nil"/>
          <w:lang w:val="it-IT"/>
        </w:rPr>
        <w:t>Transatlantic</w:t>
      </w:r>
      <w:proofErr w:type="spellEnd"/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 Cities &amp; The Future of Work” che si propone di indagare come si evolverà il mondo e il mercato del lavoro in seguito ai cambiamenti che la robotica e l’automazione stanno apportando in tutto il mondo. </w:t>
      </w:r>
    </w:p>
    <w:p w14:paraId="1F88E843" w14:textId="77777777" w:rsidR="00242671" w:rsidRPr="00325B67" w:rsidRDefault="00242671" w:rsidP="006C2291">
      <w:pPr>
        <w:pStyle w:val="Nessunaspaziatura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Il progetto è stato già realizzato a Orlando, Las Vegas e Riverside, dove si è indagato come la tecnologia e l'automazione possano avere un impatto sproporzionato su aree con un'alta percentuale della forza lavoro impiegata nel commercio al dettaglio, nella ristorazione, nella logistica e in altri impieghi di routine nel settore dei servizi. </w:t>
      </w:r>
    </w:p>
    <w:p w14:paraId="62431FBD" w14:textId="77777777" w:rsidR="00242671" w:rsidRPr="00325B67" w:rsidRDefault="00242671" w:rsidP="006C2291">
      <w:pPr>
        <w:pStyle w:val="Nessunaspaziatura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La Fondazione ha scelto FGB, suo storico partner, per continuare la ricerca in Italia, e nello specifico, di indagare come caso campione la città di Bari e i relativi cambiamenti che sta affrontando per adeguarsi alle trasformazioni dettate dall’innovazione tecnologica. </w:t>
      </w:r>
    </w:p>
    <w:p w14:paraId="442587DA" w14:textId="77777777" w:rsidR="00242671" w:rsidRPr="00325B67" w:rsidRDefault="00242671" w:rsidP="006C2291">
      <w:pPr>
        <w:pStyle w:val="Nessunaspaziatura"/>
        <w:jc w:val="both"/>
        <w:rPr>
          <w:rFonts w:eastAsia="Calibri" w:cs="Calibri"/>
          <w:sz w:val="24"/>
          <w:szCs w:val="24"/>
          <w:bdr w:val="nil"/>
          <w:lang w:val="it-IT"/>
        </w:rPr>
      </w:pPr>
    </w:p>
    <w:p w14:paraId="6ED98923" w14:textId="77777777" w:rsidR="00242671" w:rsidRPr="00325B67" w:rsidRDefault="00242671" w:rsidP="006C2291">
      <w:pPr>
        <w:pStyle w:val="Nessunaspaziatura"/>
        <w:jc w:val="both"/>
        <w:rPr>
          <w:sz w:val="24"/>
          <w:szCs w:val="24"/>
          <w:lang w:val="es-US"/>
        </w:rPr>
      </w:pPr>
      <w:r w:rsidRPr="00325B67">
        <w:rPr>
          <w:rFonts w:eastAsia="Calibri" w:cs="Calibri"/>
          <w:b/>
          <w:sz w:val="24"/>
          <w:szCs w:val="24"/>
          <w:bdr w:val="nil"/>
          <w:lang w:val="it-IT"/>
        </w:rPr>
        <w:t>Contesto:</w:t>
      </w:r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 La tecnologia sta rapidamente trasformando i settori industriali, le economie e il mondo del lavoro. Non è certo se tale trasformazione potrà creare o eliminare posti di lavoro, ma è assodato che cambierà interi settori e la natura del lavoro stesso. Sono state rilasciate diverse raccomandazioni politiche per facilitare la transizione, ma queste non tengono conto di come si stia sviluppando il futuro del lavoro in città e regioni con profili economici e occupazionali molto diversi. </w:t>
      </w:r>
      <w:proofErr w:type="gramStart"/>
      <w:r w:rsidRPr="00325B67">
        <w:rPr>
          <w:rFonts w:eastAsia="Calibri" w:cs="Calibri"/>
          <w:sz w:val="24"/>
          <w:szCs w:val="24"/>
          <w:bdr w:val="nil"/>
          <w:lang w:val="it-IT"/>
        </w:rPr>
        <w:t>Eppure</w:t>
      </w:r>
      <w:proofErr w:type="gramEnd"/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 il futuro del lavoro avrà un impatto diverso su ogni comunità e anche su ogni lavoratore. Visto che lo “sviluppo economico” è uno degli interessi prioritari dei funzionari pubblici, questo progetto cerca modelli e approcci innovativi per aiutare i funzionari pubblici a prepararsi alle sfide e alle opportunità portate dalla tecnologia e dall’automazione, ovvero al “futuro del lavoro”.</w:t>
      </w:r>
    </w:p>
    <w:p w14:paraId="2A6F06D7" w14:textId="77777777" w:rsidR="00242671" w:rsidRPr="00325B67" w:rsidRDefault="00242671" w:rsidP="006C2291">
      <w:pPr>
        <w:pStyle w:val="Nessunaspaziatura"/>
        <w:jc w:val="both"/>
        <w:rPr>
          <w:sz w:val="24"/>
          <w:szCs w:val="24"/>
          <w:lang w:val="es-US"/>
        </w:rPr>
      </w:pPr>
    </w:p>
    <w:p w14:paraId="00663B27" w14:textId="77777777" w:rsidR="00242671" w:rsidRPr="00325B67" w:rsidRDefault="00242671" w:rsidP="006C2291">
      <w:pPr>
        <w:spacing w:line="240" w:lineRule="auto"/>
        <w:jc w:val="both"/>
        <w:rPr>
          <w:b/>
          <w:sz w:val="24"/>
          <w:szCs w:val="24"/>
          <w:u w:val="single"/>
          <w:lang w:val="es-US"/>
        </w:rPr>
      </w:pPr>
      <w:r w:rsidRPr="00325B67">
        <w:rPr>
          <w:rFonts w:eastAsia="Calibri" w:cs="Calibri"/>
          <w:b/>
          <w:bCs/>
          <w:sz w:val="24"/>
          <w:szCs w:val="24"/>
          <w:bdr w:val="nil"/>
          <w:lang w:val="it-IT"/>
        </w:rPr>
        <w:t xml:space="preserve">Obiettivi: </w:t>
      </w:r>
      <w:r w:rsidRPr="00325B67">
        <w:rPr>
          <w:rFonts w:eastAsia="Calibri" w:cs="Calibri"/>
          <w:bCs/>
          <w:sz w:val="24"/>
          <w:szCs w:val="24"/>
          <w:bdr w:val="nil"/>
          <w:lang w:val="it-IT"/>
        </w:rPr>
        <w:t>Di seguito si elencano gli obiettivi del progetto:</w:t>
      </w:r>
    </w:p>
    <w:p w14:paraId="6CF800DC" w14:textId="77777777" w:rsidR="00242671" w:rsidRPr="00325B67" w:rsidRDefault="00242671" w:rsidP="006C2291">
      <w:pPr>
        <w:spacing w:after="0" w:line="240" w:lineRule="auto"/>
        <w:ind w:left="720"/>
        <w:jc w:val="both"/>
        <w:rPr>
          <w:sz w:val="24"/>
          <w:szCs w:val="24"/>
          <w:lang w:val="es-US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>1) Produrre e diffondere una “cassetta degli attrezzi” con strategie di lavoro per un futuro innovativo, sia per le città che per i policy maker locali negli Stati Uniti e in Europa.</w:t>
      </w:r>
    </w:p>
    <w:p w14:paraId="0145F2E3" w14:textId="77777777" w:rsidR="00242671" w:rsidRPr="00325B67" w:rsidRDefault="00242671" w:rsidP="006C2291">
      <w:pPr>
        <w:spacing w:after="0" w:line="240" w:lineRule="auto"/>
        <w:ind w:left="720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>2) Aumentare il livello di consapevolezza delle sfide e delle opportunità proposte dal futuro del lavoro tra i policy maker, le imprese, le associazioni di beneficenza e il pubblico in generale.</w:t>
      </w:r>
    </w:p>
    <w:p w14:paraId="73838CCF" w14:textId="77777777" w:rsidR="00242671" w:rsidRPr="00325B67" w:rsidRDefault="00242671" w:rsidP="006C2291">
      <w:pPr>
        <w:spacing w:after="0" w:line="240" w:lineRule="auto"/>
        <w:jc w:val="both"/>
        <w:rPr>
          <w:sz w:val="24"/>
          <w:szCs w:val="24"/>
          <w:lang w:val="es-US"/>
        </w:rPr>
      </w:pPr>
    </w:p>
    <w:p w14:paraId="3EC6E468" w14:textId="4A3150DD" w:rsidR="00242671" w:rsidRPr="00325B67" w:rsidRDefault="00242671" w:rsidP="006C2291">
      <w:p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Times New Roman"/>
          <w:b/>
          <w:sz w:val="24"/>
          <w:szCs w:val="24"/>
          <w:lang w:val="it-IT"/>
        </w:rPr>
        <w:t>Come</w:t>
      </w:r>
      <w:r w:rsidRPr="00325B67">
        <w:rPr>
          <w:rFonts w:eastAsia="Times New Roman"/>
          <w:sz w:val="24"/>
          <w:szCs w:val="24"/>
          <w:lang w:val="it-IT"/>
        </w:rPr>
        <w:t xml:space="preserve">: Si realizzerà un focus group </w:t>
      </w:r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della durata di 2 ore, condotto da un moderatore, in cui si cercherà di rispondere alle seguenti domande: </w:t>
      </w:r>
    </w:p>
    <w:p w14:paraId="60F809EC" w14:textId="77777777" w:rsidR="00076ACD" w:rsidRPr="00325B67" w:rsidRDefault="00076ACD" w:rsidP="006C2291">
      <w:p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</w:p>
    <w:p w14:paraId="1D2E398B" w14:textId="26A18232" w:rsidR="00076ACD" w:rsidRPr="00325B67" w:rsidRDefault="00076ACD" w:rsidP="006C229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>Il mondo della tecnologia e dell'automazione in cosa può essere utile per la nostra comunità e per un futuro migliore?</w:t>
      </w:r>
    </w:p>
    <w:p w14:paraId="11625D58" w14:textId="69505EE6" w:rsidR="00076ACD" w:rsidRPr="00325B67" w:rsidRDefault="00076ACD" w:rsidP="006C229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>Quali sono le opportunità che vedete per aiutare la comunità ad andare avanti in una direzione positiva?</w:t>
      </w:r>
    </w:p>
    <w:p w14:paraId="4B558BEC" w14:textId="5D41838E" w:rsidR="006C2291" w:rsidRPr="00325B67" w:rsidRDefault="006C2291" w:rsidP="006C229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Quali sono i modelli/approcci/strategie/risorse che potrebbero aiutare il mondo delle start up a preparare (o </w:t>
      </w:r>
      <w:proofErr w:type="spellStart"/>
      <w:r w:rsidRPr="00325B67">
        <w:rPr>
          <w:rFonts w:eastAsia="Calibri" w:cs="Calibri"/>
          <w:sz w:val="24"/>
          <w:szCs w:val="24"/>
          <w:bdr w:val="nil"/>
          <w:lang w:val="it-IT"/>
        </w:rPr>
        <w:t>ri</w:t>
      </w:r>
      <w:proofErr w:type="spellEnd"/>
      <w:r w:rsidRPr="00325B67">
        <w:rPr>
          <w:rFonts w:eastAsia="Calibri" w:cs="Calibri"/>
          <w:sz w:val="24"/>
          <w:szCs w:val="24"/>
          <w:bdr w:val="nil"/>
          <w:lang w:val="it-IT"/>
        </w:rPr>
        <w:t>-concettualizzare) la propria modalità di approccio al futuro del lavoro?</w:t>
      </w:r>
    </w:p>
    <w:p w14:paraId="096EF9A0" w14:textId="05A3B644" w:rsidR="00076ACD" w:rsidRPr="00325B67" w:rsidRDefault="00076ACD" w:rsidP="006C229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>In che cosa siete ottimisti quando guardate al futuro? Perché?</w:t>
      </w:r>
    </w:p>
    <w:p w14:paraId="01657ED9" w14:textId="77777777" w:rsidR="00242671" w:rsidRPr="00325B67" w:rsidRDefault="00242671" w:rsidP="006C2291">
      <w:p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</w:p>
    <w:p w14:paraId="7BC8AFE1" w14:textId="54ED8125" w:rsidR="00242671" w:rsidRPr="00325B67" w:rsidRDefault="00242671" w:rsidP="006C2291">
      <w:p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Le risposte saranno tracciate su lavagna mobile attraverso post </w:t>
      </w:r>
      <w:proofErr w:type="spellStart"/>
      <w:r w:rsidRPr="00325B67">
        <w:rPr>
          <w:rFonts w:eastAsia="Calibri" w:cs="Calibri"/>
          <w:sz w:val="24"/>
          <w:szCs w:val="24"/>
          <w:bdr w:val="nil"/>
          <w:lang w:val="it-IT"/>
        </w:rPr>
        <w:t>it</w:t>
      </w:r>
      <w:proofErr w:type="spellEnd"/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 per produrre mind </w:t>
      </w:r>
      <w:proofErr w:type="spellStart"/>
      <w:r w:rsidRPr="00325B67">
        <w:rPr>
          <w:rFonts w:eastAsia="Calibri" w:cs="Calibri"/>
          <w:sz w:val="24"/>
          <w:szCs w:val="24"/>
          <w:bdr w:val="nil"/>
          <w:lang w:val="it-IT"/>
        </w:rPr>
        <w:t>map</w:t>
      </w:r>
      <w:proofErr w:type="spellEnd"/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. </w:t>
      </w:r>
    </w:p>
    <w:p w14:paraId="560D23C9" w14:textId="748C5285" w:rsidR="00BB5572" w:rsidRPr="00325B67" w:rsidRDefault="00242671" w:rsidP="006C2291">
      <w:pPr>
        <w:spacing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Al termine della discussione si procederà ad una breve sintesi live su quanto emerso, insieme ai partecipanti. </w:t>
      </w:r>
    </w:p>
    <w:p w14:paraId="4646AB8E" w14:textId="2B942C37" w:rsidR="006C2291" w:rsidRPr="00325B67" w:rsidRDefault="006C2291" w:rsidP="006C2291">
      <w:pPr>
        <w:jc w:val="both"/>
        <w:rPr>
          <w:rFonts w:eastAsia="Calibri" w:cs="Calibri"/>
          <w:sz w:val="24"/>
          <w:szCs w:val="24"/>
          <w:bdr w:val="nil"/>
          <w:lang w:val="it-IT"/>
        </w:rPr>
      </w:pPr>
    </w:p>
    <w:p w14:paraId="2E34896F" w14:textId="5D4700F2" w:rsidR="006C2291" w:rsidRPr="00325B67" w:rsidRDefault="006C2291" w:rsidP="00325B67">
      <w:pPr>
        <w:tabs>
          <w:tab w:val="left" w:pos="5415"/>
        </w:tabs>
        <w:spacing w:after="0" w:line="240" w:lineRule="auto"/>
        <w:rPr>
          <w:b/>
          <w:sz w:val="24"/>
          <w:szCs w:val="24"/>
          <w:lang w:val="it-IT"/>
        </w:rPr>
      </w:pPr>
      <w:r w:rsidRPr="00325B67">
        <w:rPr>
          <w:b/>
          <w:sz w:val="24"/>
          <w:szCs w:val="24"/>
          <w:lang w:val="it-IT"/>
        </w:rPr>
        <w:t>Per maggiori informazioni:</w:t>
      </w:r>
      <w:r w:rsidRPr="00325B67">
        <w:rPr>
          <w:b/>
          <w:sz w:val="24"/>
          <w:szCs w:val="24"/>
          <w:lang w:val="it-IT"/>
        </w:rPr>
        <w:tab/>
      </w:r>
    </w:p>
    <w:p w14:paraId="3089328E" w14:textId="77777777" w:rsidR="006C2291" w:rsidRPr="00325B67" w:rsidRDefault="006C2291" w:rsidP="00325B67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325B67">
        <w:rPr>
          <w:rFonts w:cs="Calibri"/>
          <w:b/>
          <w:bCs/>
          <w:sz w:val="24"/>
          <w:szCs w:val="24"/>
        </w:rPr>
        <w:t xml:space="preserve">Jeffrey Brown </w:t>
      </w:r>
    </w:p>
    <w:p w14:paraId="1A653327" w14:textId="6012D57D" w:rsidR="006C2291" w:rsidRPr="00325B67" w:rsidRDefault="006C2291" w:rsidP="00325B67">
      <w:pPr>
        <w:spacing w:after="0" w:line="240" w:lineRule="auto"/>
        <w:rPr>
          <w:rFonts w:cs="Calibri"/>
          <w:sz w:val="24"/>
          <w:szCs w:val="24"/>
        </w:rPr>
      </w:pPr>
      <w:r w:rsidRPr="00325B67">
        <w:rPr>
          <w:rFonts w:cs="Calibri"/>
          <w:sz w:val="24"/>
          <w:szCs w:val="24"/>
        </w:rPr>
        <w:t xml:space="preserve">Manager, Future of Work &amp; Artificial Intelligence </w:t>
      </w:r>
      <w:r w:rsidR="00325B67">
        <w:rPr>
          <w:rFonts w:cs="Calibri"/>
          <w:sz w:val="24"/>
          <w:szCs w:val="24"/>
        </w:rPr>
        <w:t>Fondazione Bertelsmann</w:t>
      </w:r>
    </w:p>
    <w:p w14:paraId="3768102C" w14:textId="77777777" w:rsidR="006C2291" w:rsidRPr="00325B67" w:rsidRDefault="003F676A" w:rsidP="00325B67">
      <w:pPr>
        <w:spacing w:after="0" w:line="240" w:lineRule="auto"/>
        <w:rPr>
          <w:rFonts w:cs="Calibri"/>
          <w:sz w:val="24"/>
          <w:szCs w:val="24"/>
        </w:rPr>
      </w:pPr>
      <w:hyperlink r:id="rId8" w:history="1">
        <w:r w:rsidR="006C2291" w:rsidRPr="00325B67">
          <w:rPr>
            <w:rStyle w:val="Collegamentoipertestuale"/>
            <w:rFonts w:cs="Calibri"/>
            <w:sz w:val="24"/>
            <w:szCs w:val="24"/>
          </w:rPr>
          <w:t>Jeffrey.brown@bfna.org</w:t>
        </w:r>
      </w:hyperlink>
    </w:p>
    <w:p w14:paraId="2E4139E2" w14:textId="77777777" w:rsidR="006C2291" w:rsidRPr="00325B67" w:rsidRDefault="006C2291" w:rsidP="00325B6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E7111DE" w14:textId="03024C84" w:rsidR="006C2291" w:rsidRDefault="006C2291" w:rsidP="00325B67">
      <w:p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La </w:t>
      </w:r>
      <w:hyperlink r:id="rId9" w:history="1">
        <w:r w:rsidRPr="00581280">
          <w:rPr>
            <w:rStyle w:val="Collegamentoipertestuale"/>
            <w:rFonts w:eastAsia="Calibri" w:cs="Calibri"/>
            <w:sz w:val="24"/>
            <w:szCs w:val="24"/>
            <w:bdr w:val="nil"/>
            <w:lang w:val="it-IT"/>
          </w:rPr>
          <w:t>Fondazione Bertelsmann</w:t>
        </w:r>
      </w:hyperlink>
      <w:bookmarkStart w:id="0" w:name="_GoBack"/>
      <w:bookmarkEnd w:id="0"/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 è un </w:t>
      </w:r>
      <w:proofErr w:type="spellStart"/>
      <w:r w:rsidRPr="00325B67">
        <w:rPr>
          <w:rFonts w:eastAsia="Calibri" w:cs="Calibri"/>
          <w:sz w:val="24"/>
          <w:szCs w:val="24"/>
          <w:bdr w:val="nil"/>
          <w:lang w:val="it-IT"/>
        </w:rPr>
        <w:t>think</w:t>
      </w:r>
      <w:proofErr w:type="spellEnd"/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 tank senza scopo di lucro e apartitico dedicato alla promozione e al rafforzamento dell'alleanza transatlantica. Attraverso le sue ricerche, i forum di discussione e gli strumenti multimediali, la Fondazione fornisce analisi e soluzioni alle sfide economiche, politiche e sociali più pressanti che colpiscono gli Stati Uniti e l'Europa. Per maggiori informazioni sul progetto cliccare su </w:t>
      </w:r>
      <w:hyperlink r:id="rId10" w:history="1">
        <w:r w:rsidRPr="00325B67">
          <w:rPr>
            <w:rStyle w:val="Collegamentoipertestuale"/>
            <w:rFonts w:eastAsia="Calibri" w:cs="Calibri"/>
            <w:sz w:val="24"/>
            <w:szCs w:val="24"/>
            <w:bdr w:val="nil"/>
            <w:lang w:val="it-IT"/>
          </w:rPr>
          <w:t>https://www.bfna.org/project/future-of-work/</w:t>
        </w:r>
      </w:hyperlink>
    </w:p>
    <w:p w14:paraId="2E4810DE" w14:textId="77777777" w:rsidR="00325B67" w:rsidRPr="00325B67" w:rsidRDefault="00325B67" w:rsidP="00325B67">
      <w:p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</w:p>
    <w:p w14:paraId="52C123D3" w14:textId="77777777" w:rsidR="00325B67" w:rsidRPr="00325B67" w:rsidRDefault="006C2291" w:rsidP="00325B67">
      <w:pPr>
        <w:spacing w:after="0" w:line="240" w:lineRule="auto"/>
        <w:jc w:val="both"/>
        <w:rPr>
          <w:rFonts w:eastAsia="Calibri" w:cs="Calibri"/>
          <w:b/>
          <w:sz w:val="24"/>
          <w:szCs w:val="24"/>
          <w:bdr w:val="nil"/>
          <w:lang w:val="it-IT"/>
        </w:rPr>
      </w:pPr>
      <w:r w:rsidRPr="00325B67">
        <w:rPr>
          <w:rFonts w:eastAsia="Calibri" w:cs="Calibri"/>
          <w:b/>
          <w:sz w:val="24"/>
          <w:szCs w:val="24"/>
          <w:bdr w:val="nil"/>
          <w:lang w:val="it-IT"/>
        </w:rPr>
        <w:t>Graziano Di Paola</w:t>
      </w:r>
    </w:p>
    <w:p w14:paraId="04E0C4D6" w14:textId="04DC0018" w:rsidR="00325B67" w:rsidRPr="00325B67" w:rsidRDefault="00325B67" w:rsidP="00325B67">
      <w:p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proofErr w:type="spellStart"/>
      <w:r w:rsidRPr="00325B67">
        <w:rPr>
          <w:rFonts w:eastAsia="Calibri" w:cs="Calibri"/>
          <w:sz w:val="24"/>
          <w:szCs w:val="24"/>
          <w:bdr w:val="nil"/>
          <w:lang w:val="it-IT"/>
        </w:rPr>
        <w:t>Programme</w:t>
      </w:r>
      <w:proofErr w:type="spellEnd"/>
      <w:r w:rsidRPr="00325B67">
        <w:rPr>
          <w:rFonts w:eastAsia="Calibri" w:cs="Calibri"/>
          <w:sz w:val="24"/>
          <w:szCs w:val="24"/>
          <w:bdr w:val="nil"/>
          <w:lang w:val="it-IT"/>
        </w:rPr>
        <w:t xml:space="preserve"> Manager</w:t>
      </w:r>
      <w:r>
        <w:rPr>
          <w:rFonts w:eastAsia="Calibri" w:cs="Calibri"/>
          <w:sz w:val="24"/>
          <w:szCs w:val="24"/>
          <w:bdr w:val="nil"/>
          <w:lang w:val="it-IT"/>
        </w:rPr>
        <w:t xml:space="preserve">, Fondazione Giacomo </w:t>
      </w:r>
      <w:proofErr w:type="spellStart"/>
      <w:r>
        <w:rPr>
          <w:rFonts w:eastAsia="Calibri" w:cs="Calibri"/>
          <w:sz w:val="24"/>
          <w:szCs w:val="24"/>
          <w:bdr w:val="nil"/>
          <w:lang w:val="it-IT"/>
        </w:rPr>
        <w:t>Brodolini</w:t>
      </w:r>
      <w:proofErr w:type="spellEnd"/>
    </w:p>
    <w:p w14:paraId="18B432F3" w14:textId="107A2EF4" w:rsidR="00325B67" w:rsidRPr="00325B67" w:rsidRDefault="003F676A" w:rsidP="00325B67">
      <w:p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hyperlink r:id="rId11" w:history="1">
        <w:r w:rsidR="00325B67" w:rsidRPr="00325B67">
          <w:rPr>
            <w:rStyle w:val="Collegamentoipertestuale"/>
            <w:rFonts w:eastAsia="Calibri" w:cs="Calibri"/>
            <w:sz w:val="24"/>
            <w:szCs w:val="24"/>
            <w:bdr w:val="nil"/>
            <w:lang w:val="it-IT"/>
          </w:rPr>
          <w:t>dipaola@fondazionebrodolini.eu</w:t>
        </w:r>
      </w:hyperlink>
    </w:p>
    <w:p w14:paraId="3BC097B4" w14:textId="77777777" w:rsidR="00325B67" w:rsidRPr="00325B67" w:rsidRDefault="00325B67" w:rsidP="00325B67">
      <w:pPr>
        <w:spacing w:after="0" w:line="240" w:lineRule="auto"/>
        <w:jc w:val="both"/>
        <w:rPr>
          <w:rFonts w:eastAsia="Calibri" w:cs="Calibri"/>
          <w:b/>
          <w:sz w:val="24"/>
          <w:szCs w:val="24"/>
          <w:bdr w:val="nil"/>
          <w:lang w:val="it-IT"/>
        </w:rPr>
      </w:pPr>
    </w:p>
    <w:p w14:paraId="2BD8BB8B" w14:textId="526DE715" w:rsidR="006C2291" w:rsidRPr="00325B67" w:rsidRDefault="003F676A" w:rsidP="00325B67">
      <w:pPr>
        <w:spacing w:after="0" w:line="240" w:lineRule="auto"/>
        <w:jc w:val="both"/>
        <w:rPr>
          <w:rFonts w:eastAsia="Calibri" w:cs="Calibri"/>
          <w:sz w:val="24"/>
          <w:szCs w:val="24"/>
          <w:bdr w:val="nil"/>
          <w:lang w:val="it-IT"/>
        </w:rPr>
      </w:pPr>
      <w:hyperlink r:id="rId12" w:history="1">
        <w:r w:rsidR="00325B67" w:rsidRPr="00325B67">
          <w:rPr>
            <w:rStyle w:val="Collegamentoipertestuale"/>
            <w:rFonts w:eastAsia="Calibri" w:cs="Calibri"/>
            <w:sz w:val="24"/>
            <w:szCs w:val="24"/>
            <w:bdr w:val="nil"/>
            <w:lang w:val="it-IT"/>
          </w:rPr>
          <w:t xml:space="preserve">La Fondazione Giacomo </w:t>
        </w:r>
        <w:proofErr w:type="spellStart"/>
        <w:r w:rsidR="00325B67" w:rsidRPr="00325B67">
          <w:rPr>
            <w:rStyle w:val="Collegamentoipertestuale"/>
            <w:rFonts w:eastAsia="Calibri" w:cs="Calibri"/>
            <w:sz w:val="24"/>
            <w:szCs w:val="24"/>
            <w:bdr w:val="nil"/>
            <w:lang w:val="it-IT"/>
          </w:rPr>
          <w:t>Brodolini</w:t>
        </w:r>
        <w:proofErr w:type="spellEnd"/>
      </w:hyperlink>
      <w:r w:rsidR="00325B67" w:rsidRPr="00325B67">
        <w:rPr>
          <w:rFonts w:eastAsia="Calibri" w:cs="Calibri"/>
          <w:sz w:val="24"/>
          <w:szCs w:val="24"/>
          <w:bdr w:val="nil"/>
          <w:lang w:val="it-IT"/>
        </w:rPr>
        <w:t xml:space="preserve"> - FGB - è una fondazione privata no profit impegnata nella definizione, applicazione, valutazione e diffusione di politiche a tutti i livelli di governo. La Fondazione </w:t>
      </w:r>
      <w:proofErr w:type="spellStart"/>
      <w:r w:rsidR="00325B67" w:rsidRPr="00325B67">
        <w:rPr>
          <w:rFonts w:eastAsia="Calibri" w:cs="Calibri"/>
          <w:sz w:val="24"/>
          <w:szCs w:val="24"/>
          <w:bdr w:val="nil"/>
          <w:lang w:val="it-IT"/>
        </w:rPr>
        <w:t>Brodolini</w:t>
      </w:r>
      <w:proofErr w:type="spellEnd"/>
      <w:r w:rsidR="00325B67" w:rsidRPr="00325B67">
        <w:rPr>
          <w:rFonts w:eastAsia="Calibri" w:cs="Calibri"/>
          <w:sz w:val="24"/>
          <w:szCs w:val="24"/>
          <w:bdr w:val="nil"/>
          <w:lang w:val="it-IT"/>
        </w:rPr>
        <w:t xml:space="preserve"> promuove il dialogo sociale e lo scambio di conoscenze tra la comunità accademica, i policy maker, le istituzioni, la società civile ed il settore privato. </w:t>
      </w:r>
      <w:r w:rsidR="00325B67">
        <w:rPr>
          <w:rFonts w:eastAsia="Calibri" w:cs="Calibri"/>
          <w:sz w:val="24"/>
          <w:szCs w:val="24"/>
          <w:bdr w:val="nil"/>
          <w:lang w:val="it-IT"/>
        </w:rPr>
        <w:t xml:space="preserve"> </w:t>
      </w:r>
    </w:p>
    <w:sectPr w:rsidR="006C2291" w:rsidRPr="00325B6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E70D" w14:textId="77777777" w:rsidR="003F676A" w:rsidRDefault="003F676A">
      <w:pPr>
        <w:spacing w:after="0" w:line="240" w:lineRule="auto"/>
      </w:pPr>
      <w:r>
        <w:separator/>
      </w:r>
    </w:p>
  </w:endnote>
  <w:endnote w:type="continuationSeparator" w:id="0">
    <w:p w14:paraId="6237F2A1" w14:textId="77777777" w:rsidR="003F676A" w:rsidRDefault="003F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8E2B" w14:textId="77777777" w:rsidR="003F676A" w:rsidRDefault="003F676A">
      <w:pPr>
        <w:spacing w:after="0" w:line="240" w:lineRule="auto"/>
      </w:pPr>
      <w:r>
        <w:separator/>
      </w:r>
    </w:p>
  </w:footnote>
  <w:footnote w:type="continuationSeparator" w:id="0">
    <w:p w14:paraId="62A9181F" w14:textId="77777777" w:rsidR="003F676A" w:rsidRDefault="003F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5B04" w14:textId="77777777" w:rsidR="00255904" w:rsidRDefault="00A00C51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46F6FD" wp14:editId="147E0EDF">
          <wp:simplePos x="0" y="0"/>
          <wp:positionH relativeFrom="column">
            <wp:posOffset>4029075</wp:posOffset>
          </wp:positionH>
          <wp:positionV relativeFrom="paragraph">
            <wp:posOffset>-361950</wp:posOffset>
          </wp:positionV>
          <wp:extent cx="1743075" cy="733425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904">
      <w:rPr>
        <w:noProof/>
      </w:rPr>
      <w:drawing>
        <wp:anchor distT="0" distB="0" distL="114300" distR="114300" simplePos="0" relativeHeight="251659264" behindDoc="0" locked="0" layoutInCell="1" allowOverlap="1" wp14:anchorId="430D3503" wp14:editId="6CB7902D">
          <wp:simplePos x="0" y="0"/>
          <wp:positionH relativeFrom="column">
            <wp:posOffset>95250</wp:posOffset>
          </wp:positionH>
          <wp:positionV relativeFrom="paragraph">
            <wp:posOffset>-255270</wp:posOffset>
          </wp:positionV>
          <wp:extent cx="1352550" cy="494665"/>
          <wp:effectExtent l="0" t="0" r="0" b="635"/>
          <wp:wrapSquare wrapText="bothSides"/>
          <wp:docPr id="6" name="Picture 4" descr="G:\Communications\Logos\FinalDesignLatoLightBertelsmannFoundation\BlackLogoBertelsmannFoundati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038357" name="Picture 1" descr="G:\Communications\Logos\FinalDesignLatoLightBertelsmannFoundation\BlackLogoBertelsmannFoundation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90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329"/>
    <w:multiLevelType w:val="hybridMultilevel"/>
    <w:tmpl w:val="4A88A4F6"/>
    <w:lvl w:ilvl="0" w:tplc="2A4AB1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E68"/>
    <w:multiLevelType w:val="hybridMultilevel"/>
    <w:tmpl w:val="04C66870"/>
    <w:lvl w:ilvl="0" w:tplc="3CCCA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72145"/>
    <w:multiLevelType w:val="hybridMultilevel"/>
    <w:tmpl w:val="27067DCC"/>
    <w:lvl w:ilvl="0" w:tplc="2E2226F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A05E4"/>
    <w:multiLevelType w:val="hybridMultilevel"/>
    <w:tmpl w:val="0438102E"/>
    <w:lvl w:ilvl="0" w:tplc="23F0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D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2D686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D2C8F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C4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C1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C7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60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C1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718F3"/>
    <w:multiLevelType w:val="hybridMultilevel"/>
    <w:tmpl w:val="92DA5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72"/>
    <w:rsid w:val="00033C33"/>
    <w:rsid w:val="00042302"/>
    <w:rsid w:val="00076ACD"/>
    <w:rsid w:val="00097CDB"/>
    <w:rsid w:val="000D2074"/>
    <w:rsid w:val="001006EF"/>
    <w:rsid w:val="00242671"/>
    <w:rsid w:val="00303A3D"/>
    <w:rsid w:val="00325B67"/>
    <w:rsid w:val="0033220A"/>
    <w:rsid w:val="003D58E9"/>
    <w:rsid w:val="003E19E0"/>
    <w:rsid w:val="003F676A"/>
    <w:rsid w:val="00413D67"/>
    <w:rsid w:val="00490543"/>
    <w:rsid w:val="004A77DE"/>
    <w:rsid w:val="004E404A"/>
    <w:rsid w:val="00581280"/>
    <w:rsid w:val="005B6B22"/>
    <w:rsid w:val="005F6EC9"/>
    <w:rsid w:val="006C2291"/>
    <w:rsid w:val="006D2D06"/>
    <w:rsid w:val="006D5202"/>
    <w:rsid w:val="006E1226"/>
    <w:rsid w:val="00707712"/>
    <w:rsid w:val="00763164"/>
    <w:rsid w:val="007D2EF9"/>
    <w:rsid w:val="00827801"/>
    <w:rsid w:val="008C1CB9"/>
    <w:rsid w:val="00904B04"/>
    <w:rsid w:val="00995761"/>
    <w:rsid w:val="009F1793"/>
    <w:rsid w:val="00A00C51"/>
    <w:rsid w:val="00A12A86"/>
    <w:rsid w:val="00AA75C3"/>
    <w:rsid w:val="00B6360D"/>
    <w:rsid w:val="00BB359B"/>
    <w:rsid w:val="00BB5572"/>
    <w:rsid w:val="00BF7B92"/>
    <w:rsid w:val="00C11146"/>
    <w:rsid w:val="00CB366B"/>
    <w:rsid w:val="00CF5602"/>
    <w:rsid w:val="00D45057"/>
    <w:rsid w:val="00E745B1"/>
    <w:rsid w:val="00E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F140"/>
  <w15:chartTrackingRefBased/>
  <w15:docId w15:val="{6F687F45-1799-4927-97AB-F727660F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5572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572"/>
    <w:rPr>
      <w:lang w:val="en-US"/>
    </w:rPr>
  </w:style>
  <w:style w:type="paragraph" w:styleId="Paragrafoelenco">
    <w:name w:val="List Paragraph"/>
    <w:basedOn w:val="Normale"/>
    <w:uiPriority w:val="34"/>
    <w:qFormat/>
    <w:rsid w:val="00BB5572"/>
    <w:pPr>
      <w:ind w:left="720"/>
      <w:contextualSpacing/>
    </w:pPr>
  </w:style>
  <w:style w:type="paragraph" w:styleId="Nessunaspaziatura">
    <w:name w:val="No Spacing"/>
    <w:uiPriority w:val="1"/>
    <w:qFormat/>
    <w:rsid w:val="00BB5572"/>
    <w:pPr>
      <w:spacing w:after="0" w:line="240" w:lineRule="auto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B55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55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5572"/>
    <w:rPr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572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B6B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B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2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brown@bfna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ndazionebrodolin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aola@fondazionebrodolini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fna.org/project/future-of-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telsmann-stiftung.de/en/hom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9811-9262-4EB9-B17B-6DF65B03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Ferrante</dc:creator>
  <cp:keywords/>
  <dc:description/>
  <cp:lastModifiedBy>Simona Ferrante</cp:lastModifiedBy>
  <cp:revision>6</cp:revision>
  <cp:lastPrinted>2019-01-08T10:12:00Z</cp:lastPrinted>
  <dcterms:created xsi:type="dcterms:W3CDTF">2019-01-09T13:19:00Z</dcterms:created>
  <dcterms:modified xsi:type="dcterms:W3CDTF">2019-01-15T15:04:00Z</dcterms:modified>
</cp:coreProperties>
</file>